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04" w:rsidRPr="00E92201" w:rsidRDefault="00FB3D04" w:rsidP="00E92201">
      <w:pPr>
        <w:spacing w:after="120" w:line="240" w:lineRule="auto"/>
        <w:jc w:val="center"/>
        <w:rPr>
          <w:sz w:val="21"/>
          <w:szCs w:val="21"/>
        </w:rPr>
      </w:pPr>
      <w:r w:rsidRPr="00E92201">
        <w:rPr>
          <w:noProof/>
          <w:sz w:val="21"/>
          <w:szCs w:val="21"/>
          <w:lang w:eastAsia="hr-HR"/>
        </w:rPr>
        <w:drawing>
          <wp:inline distT="0" distB="0" distL="0" distR="0" wp14:anchorId="75AC69C1" wp14:editId="7262161C">
            <wp:extent cx="1000125" cy="95396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09521" cy="962927"/>
                    </a:xfrm>
                    <a:prstGeom prst="rect">
                      <a:avLst/>
                    </a:prstGeom>
                  </pic:spPr>
                </pic:pic>
              </a:graphicData>
            </a:graphic>
          </wp:inline>
        </w:drawing>
      </w:r>
    </w:p>
    <w:p w:rsidR="00A32839" w:rsidRPr="00B46414" w:rsidRDefault="00FB3D04" w:rsidP="00E92201">
      <w:pPr>
        <w:spacing w:after="120" w:line="240" w:lineRule="auto"/>
        <w:jc w:val="center"/>
        <w:rPr>
          <w:rFonts w:ascii="Calibri" w:hAnsi="Calibri" w:cs="Arial"/>
          <w:b/>
          <w:sz w:val="24"/>
          <w:szCs w:val="24"/>
          <w:lang w:val="en-GB"/>
        </w:rPr>
      </w:pPr>
      <w:r w:rsidRPr="00B46414">
        <w:rPr>
          <w:rFonts w:ascii="Calibri" w:hAnsi="Calibri" w:cs="Arial"/>
          <w:b/>
          <w:sz w:val="24"/>
          <w:szCs w:val="24"/>
          <w:lang w:val="en-GB"/>
        </w:rPr>
        <w:t>EU IPA 2012 T</w:t>
      </w:r>
      <w:r w:rsidR="006E4BA5" w:rsidRPr="00B46414">
        <w:rPr>
          <w:rFonts w:ascii="Calibri" w:hAnsi="Calibri" w:cs="Arial"/>
          <w:b/>
          <w:sz w:val="24"/>
          <w:szCs w:val="24"/>
          <w:lang w:val="en-GB"/>
        </w:rPr>
        <w:t>winning project</w:t>
      </w:r>
      <w:r w:rsidRPr="00B46414">
        <w:rPr>
          <w:rFonts w:ascii="Calibri" w:hAnsi="Calibri" w:cs="Arial"/>
          <w:b/>
          <w:sz w:val="24"/>
          <w:szCs w:val="24"/>
          <w:lang w:val="en-GB"/>
        </w:rPr>
        <w:t xml:space="preserve"> HR 12 IB JH 01</w:t>
      </w:r>
      <w:r w:rsidR="00A32839" w:rsidRPr="00B46414">
        <w:rPr>
          <w:rFonts w:ascii="Calibri" w:hAnsi="Calibri" w:cs="Arial"/>
          <w:b/>
          <w:sz w:val="24"/>
          <w:szCs w:val="24"/>
          <w:lang w:val="en-GB"/>
        </w:rPr>
        <w:t xml:space="preserve"> </w:t>
      </w:r>
    </w:p>
    <w:p w:rsidR="00FB3D04" w:rsidRPr="00B46414" w:rsidRDefault="006E4BA5" w:rsidP="00E92201">
      <w:pPr>
        <w:spacing w:after="120" w:line="240" w:lineRule="auto"/>
        <w:jc w:val="center"/>
        <w:rPr>
          <w:rFonts w:ascii="Calibri" w:hAnsi="Calibri" w:cs="Arial"/>
          <w:b/>
          <w:sz w:val="24"/>
          <w:szCs w:val="24"/>
          <w:lang w:val="en-GB"/>
        </w:rPr>
      </w:pPr>
      <w:r w:rsidRPr="00B46414">
        <w:rPr>
          <w:rFonts w:ascii="Calibri" w:hAnsi="Calibri" w:cs="Arial"/>
          <w:b/>
          <w:sz w:val="24"/>
          <w:szCs w:val="24"/>
          <w:lang w:val="en-GB"/>
        </w:rPr>
        <w:t xml:space="preserve">Support to the Prison System in the Republic of Croatia </w:t>
      </w:r>
      <w:r w:rsidR="00A32839" w:rsidRPr="00B46414">
        <w:rPr>
          <w:rFonts w:ascii="Calibri" w:hAnsi="Calibri" w:cs="Arial"/>
          <w:b/>
          <w:color w:val="000000"/>
          <w:sz w:val="24"/>
          <w:szCs w:val="24"/>
          <w:lang w:val="en-GB"/>
        </w:rPr>
        <w:t>(CRO PRISYS)</w:t>
      </w:r>
    </w:p>
    <w:p w:rsidR="00FB3D04" w:rsidRPr="00B46414" w:rsidRDefault="00FB3D04" w:rsidP="00E92201">
      <w:pPr>
        <w:spacing w:after="120" w:line="240" w:lineRule="auto"/>
        <w:ind w:firstLine="708"/>
        <w:rPr>
          <w:sz w:val="24"/>
          <w:szCs w:val="24"/>
        </w:rPr>
      </w:pPr>
    </w:p>
    <w:p w:rsidR="006E4BA5" w:rsidRDefault="006E4BA5" w:rsidP="00E92201">
      <w:pPr>
        <w:spacing w:after="120" w:line="240" w:lineRule="auto"/>
        <w:rPr>
          <w:sz w:val="24"/>
          <w:szCs w:val="24"/>
          <w:lang w:val="en-US"/>
        </w:rPr>
      </w:pPr>
      <w:r w:rsidRPr="00B46414">
        <w:rPr>
          <w:sz w:val="24"/>
          <w:szCs w:val="24"/>
          <w:lang w:val="en-US"/>
        </w:rPr>
        <w:t xml:space="preserve">In June 2017, the twinning project “Support to the prison system of the Republic of Croatia” (CRO PRISYS) is completed. </w:t>
      </w:r>
    </w:p>
    <w:p w:rsidR="00B46414" w:rsidRPr="00B46414" w:rsidRDefault="00B46414" w:rsidP="00E92201">
      <w:pPr>
        <w:spacing w:after="120" w:line="240" w:lineRule="auto"/>
        <w:rPr>
          <w:sz w:val="24"/>
          <w:szCs w:val="24"/>
          <w:lang w:val="en-US"/>
        </w:rPr>
      </w:pPr>
    </w:p>
    <w:p w:rsidR="006E4BA5" w:rsidRPr="00B46414" w:rsidRDefault="006E4BA5" w:rsidP="00E92201">
      <w:pPr>
        <w:spacing w:after="120" w:line="240" w:lineRule="auto"/>
        <w:rPr>
          <w:sz w:val="24"/>
          <w:szCs w:val="24"/>
          <w:lang w:val="en-US"/>
        </w:rPr>
      </w:pPr>
      <w:r w:rsidRPr="00B46414">
        <w:rPr>
          <w:sz w:val="24"/>
          <w:szCs w:val="24"/>
          <w:lang w:val="en-US"/>
        </w:rPr>
        <w:t>The cooperation be</w:t>
      </w:r>
      <w:r w:rsidR="00404F93" w:rsidRPr="00B46414">
        <w:rPr>
          <w:sz w:val="24"/>
          <w:szCs w:val="24"/>
          <w:lang w:val="en-US"/>
        </w:rPr>
        <w:t>tween the implementing partners</w:t>
      </w:r>
      <w:r w:rsidRPr="00B46414">
        <w:rPr>
          <w:sz w:val="24"/>
          <w:szCs w:val="24"/>
          <w:lang w:val="en-US"/>
        </w:rPr>
        <w:t xml:space="preserve"> </w:t>
      </w:r>
    </w:p>
    <w:p w:rsidR="00404F93" w:rsidRPr="00B46414" w:rsidRDefault="00404F93" w:rsidP="00E92201">
      <w:pPr>
        <w:pStyle w:val="Odlomakpopisa"/>
        <w:numPr>
          <w:ilvl w:val="0"/>
          <w:numId w:val="1"/>
        </w:numPr>
        <w:spacing w:after="120" w:line="240" w:lineRule="auto"/>
        <w:jc w:val="both"/>
        <w:rPr>
          <w:sz w:val="24"/>
          <w:szCs w:val="24"/>
          <w:lang w:val="en-US"/>
        </w:rPr>
      </w:pPr>
      <w:r w:rsidRPr="00B46414">
        <w:rPr>
          <w:sz w:val="24"/>
          <w:szCs w:val="24"/>
          <w:lang w:val="en-US"/>
        </w:rPr>
        <w:t xml:space="preserve">the Ministry of Justice of the Republic of Croatia (MoJ) , Prison System Directorate </w:t>
      </w:r>
    </w:p>
    <w:p w:rsidR="00404F93" w:rsidRPr="00B46414" w:rsidRDefault="006E4BA5" w:rsidP="00E92201">
      <w:pPr>
        <w:pStyle w:val="Odlomakpopisa"/>
        <w:numPr>
          <w:ilvl w:val="0"/>
          <w:numId w:val="1"/>
        </w:numPr>
        <w:spacing w:after="120" w:line="240" w:lineRule="auto"/>
        <w:jc w:val="both"/>
        <w:rPr>
          <w:sz w:val="24"/>
          <w:szCs w:val="24"/>
          <w:lang w:val="en-US"/>
        </w:rPr>
      </w:pPr>
      <w:r w:rsidRPr="00B46414">
        <w:rPr>
          <w:sz w:val="24"/>
          <w:szCs w:val="24"/>
          <w:lang w:val="en-US"/>
        </w:rPr>
        <w:t xml:space="preserve">the German Foundation for International Legal Cooperation (IRZ) responsible for the implementation as Lead Member State Partner, </w:t>
      </w:r>
    </w:p>
    <w:p w:rsidR="00B46414" w:rsidRDefault="006E4BA5" w:rsidP="00B46414">
      <w:pPr>
        <w:pStyle w:val="Odlomakpopisa"/>
        <w:numPr>
          <w:ilvl w:val="0"/>
          <w:numId w:val="1"/>
        </w:numPr>
        <w:spacing w:after="120" w:line="240" w:lineRule="auto"/>
        <w:jc w:val="both"/>
        <w:rPr>
          <w:sz w:val="24"/>
          <w:szCs w:val="24"/>
          <w:lang w:val="en-US"/>
        </w:rPr>
      </w:pPr>
      <w:r w:rsidRPr="00B46414">
        <w:rPr>
          <w:sz w:val="24"/>
          <w:szCs w:val="24"/>
          <w:lang w:val="en-US"/>
        </w:rPr>
        <w:t xml:space="preserve">the Ministry of Home Affairs - General Secretariat of Penitentiary Institutions (SGIP) and the International and Ibero-American Foundation of Administration and Public Policies (FIIAPP), Kingdom of Spain </w:t>
      </w:r>
      <w:r w:rsidR="00852A2F" w:rsidRPr="00B46414">
        <w:rPr>
          <w:sz w:val="24"/>
          <w:szCs w:val="24"/>
          <w:lang w:val="en-US"/>
        </w:rPr>
        <w:t xml:space="preserve">as Junior Member State Partner. </w:t>
      </w:r>
    </w:p>
    <w:p w:rsidR="00B46414" w:rsidRPr="00B46414" w:rsidRDefault="00B46414" w:rsidP="00B46414">
      <w:pPr>
        <w:pStyle w:val="Odlomakpopisa"/>
        <w:spacing w:after="120" w:line="240" w:lineRule="auto"/>
        <w:jc w:val="both"/>
        <w:rPr>
          <w:sz w:val="24"/>
          <w:szCs w:val="24"/>
          <w:lang w:val="en-US"/>
        </w:rPr>
      </w:pPr>
    </w:p>
    <w:p w:rsidR="00404F93" w:rsidRDefault="00404F93" w:rsidP="00E92201">
      <w:pPr>
        <w:spacing w:after="120" w:line="240" w:lineRule="auto"/>
        <w:jc w:val="both"/>
        <w:rPr>
          <w:sz w:val="24"/>
          <w:szCs w:val="24"/>
          <w:lang w:val="en-US"/>
        </w:rPr>
      </w:pPr>
      <w:r w:rsidRPr="00B46414">
        <w:rPr>
          <w:sz w:val="24"/>
          <w:szCs w:val="24"/>
          <w:lang w:val="en-US"/>
        </w:rPr>
        <w:t>During the 15 months period 19 activities and 42 missions were conducted. The project has welcomed 25 experts from Germany and Spain.</w:t>
      </w:r>
    </w:p>
    <w:p w:rsidR="00B46414" w:rsidRPr="00B46414" w:rsidRDefault="00B46414" w:rsidP="00E92201">
      <w:pPr>
        <w:spacing w:after="120" w:line="240" w:lineRule="auto"/>
        <w:jc w:val="both"/>
        <w:rPr>
          <w:sz w:val="24"/>
          <w:szCs w:val="24"/>
          <w:lang w:val="en-US"/>
        </w:rPr>
      </w:pPr>
    </w:p>
    <w:p w:rsidR="006E4BA5" w:rsidRDefault="006E4BA5" w:rsidP="00E92201">
      <w:pPr>
        <w:spacing w:after="120" w:line="240" w:lineRule="auto"/>
        <w:jc w:val="both"/>
        <w:rPr>
          <w:sz w:val="24"/>
          <w:szCs w:val="24"/>
          <w:lang w:val="en-US"/>
        </w:rPr>
      </w:pPr>
      <w:r w:rsidRPr="00B46414">
        <w:rPr>
          <w:sz w:val="24"/>
          <w:szCs w:val="24"/>
          <w:lang w:val="en-US"/>
        </w:rPr>
        <w:t xml:space="preserve">Both the EU Member State experts and the experts of Croatian Prison Directorate (MoJ) as well as all the beneficiary institutions involved have been engaged and dedicated, and the focus on practical solutions as well as assigned tasks in between missions has led to a number of tangible results: </w:t>
      </w:r>
    </w:p>
    <w:p w:rsidR="00B46414" w:rsidRPr="00B46414" w:rsidRDefault="00B46414" w:rsidP="00E92201">
      <w:pPr>
        <w:spacing w:after="120" w:line="240" w:lineRule="auto"/>
        <w:jc w:val="both"/>
        <w:rPr>
          <w:sz w:val="24"/>
          <w:szCs w:val="24"/>
          <w:lang w:val="en-US"/>
        </w:rPr>
      </w:pPr>
    </w:p>
    <w:p w:rsidR="006E4BA5" w:rsidRPr="00B46414" w:rsidRDefault="006E4BA5" w:rsidP="00E92201">
      <w:pPr>
        <w:pStyle w:val="Odlomakpopisa"/>
        <w:numPr>
          <w:ilvl w:val="0"/>
          <w:numId w:val="4"/>
        </w:numPr>
        <w:spacing w:after="120" w:line="240" w:lineRule="auto"/>
        <w:jc w:val="both"/>
        <w:rPr>
          <w:sz w:val="24"/>
          <w:szCs w:val="24"/>
          <w:lang w:val="en-US"/>
        </w:rPr>
      </w:pPr>
      <w:r w:rsidRPr="00B46414">
        <w:rPr>
          <w:sz w:val="24"/>
          <w:szCs w:val="24"/>
          <w:lang w:val="en-US"/>
        </w:rPr>
        <w:t>Recommendations on improved legislative setup of the Prison System are prepared</w:t>
      </w:r>
    </w:p>
    <w:p w:rsidR="006E4BA5" w:rsidRPr="00B46414" w:rsidRDefault="006E4BA5" w:rsidP="00E92201">
      <w:pPr>
        <w:pStyle w:val="Odlomakpopisa"/>
        <w:numPr>
          <w:ilvl w:val="0"/>
          <w:numId w:val="4"/>
        </w:numPr>
        <w:spacing w:after="120" w:line="240" w:lineRule="auto"/>
        <w:jc w:val="both"/>
        <w:rPr>
          <w:sz w:val="24"/>
          <w:szCs w:val="24"/>
          <w:lang w:val="en-US"/>
        </w:rPr>
      </w:pPr>
      <w:r w:rsidRPr="00B46414">
        <w:rPr>
          <w:sz w:val="24"/>
          <w:szCs w:val="24"/>
          <w:lang w:val="en-US"/>
        </w:rPr>
        <w:t xml:space="preserve">Training Strategy for the Training Centre in line with the best EU practice was developed including recommendations regarding the organizational setup </w:t>
      </w:r>
    </w:p>
    <w:p w:rsidR="006E4BA5" w:rsidRPr="00B46414" w:rsidRDefault="006E4BA5" w:rsidP="00E92201">
      <w:pPr>
        <w:pStyle w:val="Odlomakpopisa"/>
        <w:numPr>
          <w:ilvl w:val="0"/>
          <w:numId w:val="4"/>
        </w:numPr>
        <w:spacing w:after="120" w:line="240" w:lineRule="auto"/>
        <w:jc w:val="both"/>
        <w:rPr>
          <w:sz w:val="24"/>
          <w:szCs w:val="24"/>
          <w:lang w:val="en-US"/>
        </w:rPr>
      </w:pPr>
      <w:r w:rsidRPr="00B46414">
        <w:rPr>
          <w:sz w:val="24"/>
          <w:szCs w:val="24"/>
          <w:lang w:val="en-US"/>
        </w:rPr>
        <w:t xml:space="preserve">Training </w:t>
      </w:r>
      <w:proofErr w:type="spellStart"/>
      <w:r w:rsidRPr="00B46414">
        <w:rPr>
          <w:sz w:val="24"/>
          <w:szCs w:val="24"/>
          <w:lang w:val="en-US"/>
        </w:rPr>
        <w:t>programmes</w:t>
      </w:r>
      <w:proofErr w:type="spellEnd"/>
      <w:r w:rsidRPr="00B46414">
        <w:rPr>
          <w:sz w:val="24"/>
          <w:szCs w:val="24"/>
          <w:lang w:val="en-US"/>
        </w:rPr>
        <w:t xml:space="preserve"> and relating materials for Prison System staff were developed;</w:t>
      </w:r>
    </w:p>
    <w:p w:rsidR="006E4BA5" w:rsidRPr="00B46414" w:rsidRDefault="006E4BA5" w:rsidP="00E92201">
      <w:pPr>
        <w:pStyle w:val="Odlomakpopisa"/>
        <w:numPr>
          <w:ilvl w:val="0"/>
          <w:numId w:val="4"/>
        </w:numPr>
        <w:spacing w:after="120" w:line="240" w:lineRule="auto"/>
        <w:jc w:val="both"/>
        <w:rPr>
          <w:sz w:val="24"/>
          <w:szCs w:val="24"/>
          <w:lang w:val="en-US"/>
        </w:rPr>
      </w:pPr>
      <w:r w:rsidRPr="00B46414">
        <w:rPr>
          <w:sz w:val="24"/>
          <w:szCs w:val="24"/>
          <w:lang w:val="en-US"/>
        </w:rPr>
        <w:t>More than 50 new trainers were trained in Training of Trainer (ToT) workshops</w:t>
      </w:r>
    </w:p>
    <w:p w:rsidR="006E4BA5" w:rsidRPr="00B46414" w:rsidRDefault="006E4BA5" w:rsidP="00E92201">
      <w:pPr>
        <w:pStyle w:val="Odlomakpopisa"/>
        <w:numPr>
          <w:ilvl w:val="0"/>
          <w:numId w:val="4"/>
        </w:numPr>
        <w:spacing w:after="120" w:line="240" w:lineRule="auto"/>
        <w:jc w:val="both"/>
        <w:rPr>
          <w:sz w:val="24"/>
          <w:szCs w:val="24"/>
          <w:lang w:val="en-US"/>
        </w:rPr>
      </w:pPr>
      <w:r w:rsidRPr="00B46414">
        <w:rPr>
          <w:sz w:val="24"/>
          <w:szCs w:val="24"/>
          <w:lang w:val="en-US"/>
        </w:rPr>
        <w:t>15 workshops for 200 participants in total were conducted to improve professional and management skills of prison staff</w:t>
      </w:r>
    </w:p>
    <w:p w:rsidR="006E4BA5" w:rsidRPr="00B46414" w:rsidRDefault="006E4BA5" w:rsidP="00E92201">
      <w:pPr>
        <w:pStyle w:val="Odlomakpopisa"/>
        <w:numPr>
          <w:ilvl w:val="0"/>
          <w:numId w:val="4"/>
        </w:numPr>
        <w:spacing w:after="120" w:line="240" w:lineRule="auto"/>
        <w:jc w:val="both"/>
        <w:rPr>
          <w:sz w:val="24"/>
          <w:szCs w:val="24"/>
          <w:lang w:val="en-US"/>
        </w:rPr>
      </w:pPr>
      <w:r w:rsidRPr="00B46414">
        <w:rPr>
          <w:sz w:val="24"/>
          <w:szCs w:val="24"/>
          <w:lang w:val="en-US"/>
        </w:rPr>
        <w:t>2 study visits Germany and Spain were carried out</w:t>
      </w:r>
    </w:p>
    <w:p w:rsidR="006E4BA5" w:rsidRPr="00B46414" w:rsidRDefault="006E4BA5" w:rsidP="00E92201">
      <w:pPr>
        <w:pStyle w:val="Odlomakpopisa"/>
        <w:numPr>
          <w:ilvl w:val="0"/>
          <w:numId w:val="4"/>
        </w:numPr>
        <w:spacing w:after="120" w:line="240" w:lineRule="auto"/>
        <w:jc w:val="both"/>
        <w:rPr>
          <w:sz w:val="24"/>
          <w:szCs w:val="24"/>
          <w:lang w:val="en-US"/>
        </w:rPr>
      </w:pPr>
      <w:r w:rsidRPr="00B46414">
        <w:rPr>
          <w:sz w:val="24"/>
          <w:szCs w:val="24"/>
          <w:lang w:val="en-US"/>
        </w:rPr>
        <w:t xml:space="preserve">Communication strategy aiming on proactive PR work was made </w:t>
      </w:r>
    </w:p>
    <w:p w:rsidR="006E4BA5" w:rsidRPr="00B46414" w:rsidRDefault="006E4BA5" w:rsidP="00E92201">
      <w:pPr>
        <w:pStyle w:val="Odlomakpopisa"/>
        <w:numPr>
          <w:ilvl w:val="0"/>
          <w:numId w:val="4"/>
        </w:numPr>
        <w:spacing w:after="120" w:line="240" w:lineRule="auto"/>
        <w:jc w:val="both"/>
        <w:rPr>
          <w:sz w:val="24"/>
          <w:szCs w:val="24"/>
          <w:lang w:val="en-US"/>
        </w:rPr>
      </w:pPr>
      <w:r w:rsidRPr="00B46414">
        <w:rPr>
          <w:sz w:val="24"/>
          <w:szCs w:val="24"/>
          <w:lang w:val="en-US"/>
        </w:rPr>
        <w:lastRenderedPageBreak/>
        <w:t xml:space="preserve">24 PR officers were trained </w:t>
      </w:r>
    </w:p>
    <w:p w:rsidR="006E4BA5" w:rsidRPr="00B46414" w:rsidRDefault="006E4BA5" w:rsidP="00E92201">
      <w:pPr>
        <w:pStyle w:val="Odlomakpopisa"/>
        <w:numPr>
          <w:ilvl w:val="0"/>
          <w:numId w:val="4"/>
        </w:numPr>
        <w:spacing w:after="120" w:line="240" w:lineRule="auto"/>
        <w:jc w:val="both"/>
        <w:rPr>
          <w:sz w:val="24"/>
          <w:szCs w:val="24"/>
          <w:lang w:val="en-US"/>
        </w:rPr>
      </w:pPr>
      <w:r w:rsidRPr="00B46414">
        <w:rPr>
          <w:sz w:val="24"/>
          <w:szCs w:val="24"/>
          <w:lang w:val="en-US"/>
        </w:rPr>
        <w:t>Action Plan regarding PR work was fixed even for the time after the project is finished</w:t>
      </w:r>
    </w:p>
    <w:p w:rsidR="00B46414" w:rsidRDefault="00B46414" w:rsidP="00E92201">
      <w:pPr>
        <w:spacing w:after="120" w:line="240" w:lineRule="auto"/>
        <w:jc w:val="both"/>
        <w:rPr>
          <w:sz w:val="24"/>
          <w:szCs w:val="24"/>
          <w:lang w:val="en-US"/>
        </w:rPr>
      </w:pPr>
    </w:p>
    <w:p w:rsidR="006E4BA5" w:rsidRPr="00B46414" w:rsidRDefault="006E4BA5" w:rsidP="00E92201">
      <w:pPr>
        <w:spacing w:after="120" w:line="240" w:lineRule="auto"/>
        <w:jc w:val="both"/>
        <w:rPr>
          <w:sz w:val="24"/>
          <w:szCs w:val="24"/>
          <w:lang w:val="en-US"/>
        </w:rPr>
      </w:pPr>
      <w:r w:rsidRPr="00B46414">
        <w:rPr>
          <w:sz w:val="24"/>
          <w:szCs w:val="24"/>
          <w:lang w:val="en-US"/>
        </w:rPr>
        <w:t xml:space="preserve">Continuous work is needed in beneficiary institutions to implement the recommendations for future developments made in each component in order to further improve the quality and approximation of Croatian Prison System to EU standards. </w:t>
      </w:r>
    </w:p>
    <w:p w:rsidR="00B46414" w:rsidRDefault="00B46414" w:rsidP="00E92201">
      <w:pPr>
        <w:spacing w:after="120" w:line="240" w:lineRule="auto"/>
        <w:jc w:val="both"/>
        <w:rPr>
          <w:sz w:val="24"/>
          <w:szCs w:val="24"/>
          <w:lang w:val="en-US"/>
        </w:rPr>
      </w:pPr>
    </w:p>
    <w:p w:rsidR="00852A2F" w:rsidRPr="00B46414" w:rsidRDefault="006E4BA5" w:rsidP="00E92201">
      <w:pPr>
        <w:spacing w:after="120" w:line="240" w:lineRule="auto"/>
        <w:jc w:val="both"/>
        <w:rPr>
          <w:sz w:val="24"/>
          <w:szCs w:val="24"/>
          <w:lang w:val="en-US"/>
        </w:rPr>
      </w:pPr>
      <w:r w:rsidRPr="00B46414">
        <w:rPr>
          <w:sz w:val="24"/>
          <w:szCs w:val="24"/>
          <w:lang w:val="en-US"/>
        </w:rPr>
        <w:t xml:space="preserve">Twining project team members would like to thank everyone involved in the project for their dedicated efforts in achieving the mandatory results and for making this project a success! </w:t>
      </w:r>
    </w:p>
    <w:p w:rsidR="00B46414" w:rsidRDefault="00B46414" w:rsidP="00E92201">
      <w:pPr>
        <w:spacing w:after="120" w:line="240" w:lineRule="auto"/>
        <w:rPr>
          <w:sz w:val="24"/>
          <w:szCs w:val="24"/>
          <w:u w:val="single"/>
          <w:lang w:val="en-US"/>
        </w:rPr>
      </w:pPr>
    </w:p>
    <w:p w:rsidR="0012449C" w:rsidRPr="00B46414" w:rsidRDefault="00404F93" w:rsidP="00E92201">
      <w:pPr>
        <w:spacing w:after="120" w:line="240" w:lineRule="auto"/>
        <w:rPr>
          <w:sz w:val="24"/>
          <w:szCs w:val="24"/>
          <w:lang w:val="en-US"/>
        </w:rPr>
      </w:pPr>
      <w:r w:rsidRPr="00B46414">
        <w:rPr>
          <w:sz w:val="24"/>
          <w:szCs w:val="24"/>
          <w:u w:val="single"/>
          <w:lang w:val="en-US"/>
        </w:rPr>
        <w:t>Final Conference</w:t>
      </w:r>
      <w:r w:rsidRPr="00B46414">
        <w:rPr>
          <w:sz w:val="24"/>
          <w:szCs w:val="24"/>
          <w:lang w:val="en-US"/>
        </w:rPr>
        <w:t xml:space="preserve"> </w:t>
      </w:r>
      <w:r w:rsidRPr="00B46414">
        <w:rPr>
          <w:sz w:val="24"/>
          <w:szCs w:val="24"/>
          <w:lang w:val="en-US"/>
        </w:rPr>
        <w:br/>
      </w:r>
      <w:r w:rsidRPr="00B46414">
        <w:rPr>
          <w:rFonts w:ascii="Calibri" w:hAnsi="Calibri" w:cs="Calibri"/>
          <w:sz w:val="24"/>
          <w:szCs w:val="24"/>
          <w:lang w:val="en-US"/>
        </w:rPr>
        <w:t>Date and time:</w:t>
      </w:r>
      <w:r w:rsidRPr="00B46414">
        <w:rPr>
          <w:rFonts w:ascii="Calibri" w:hAnsi="Calibri" w:cs="Calibri"/>
          <w:sz w:val="24"/>
          <w:szCs w:val="24"/>
          <w:lang w:val="en-US"/>
        </w:rPr>
        <w:tab/>
        <w:t>23 May 2017, 11:00h</w:t>
      </w:r>
      <w:r w:rsidRPr="00B46414">
        <w:rPr>
          <w:rFonts w:ascii="Calibri" w:hAnsi="Calibri" w:cs="Calibri"/>
          <w:sz w:val="24"/>
          <w:szCs w:val="24"/>
          <w:lang w:val="en-US"/>
        </w:rPr>
        <w:br/>
        <w:t xml:space="preserve">Venue:  Ministry of Justice, Conference Room 706, </w:t>
      </w:r>
      <w:proofErr w:type="spellStart"/>
      <w:proofErr w:type="gramStart"/>
      <w:r w:rsidRPr="00B46414">
        <w:rPr>
          <w:rFonts w:ascii="Calibri" w:hAnsi="Calibri" w:cs="Calibri"/>
          <w:sz w:val="24"/>
          <w:szCs w:val="24"/>
          <w:lang w:val="en-US"/>
        </w:rPr>
        <w:t>Ulica</w:t>
      </w:r>
      <w:proofErr w:type="spellEnd"/>
      <w:proofErr w:type="gramEnd"/>
      <w:r w:rsidRPr="00B46414">
        <w:rPr>
          <w:rFonts w:ascii="Calibri" w:hAnsi="Calibri" w:cs="Calibri"/>
          <w:sz w:val="24"/>
          <w:szCs w:val="24"/>
          <w:lang w:val="en-US"/>
        </w:rPr>
        <w:t xml:space="preserve"> </w:t>
      </w:r>
      <w:proofErr w:type="spellStart"/>
      <w:r w:rsidRPr="00B46414">
        <w:rPr>
          <w:rFonts w:ascii="Calibri" w:hAnsi="Calibri" w:cs="Calibri"/>
          <w:sz w:val="24"/>
          <w:szCs w:val="24"/>
          <w:lang w:val="en-US"/>
        </w:rPr>
        <w:t>grada</w:t>
      </w:r>
      <w:proofErr w:type="spellEnd"/>
      <w:r w:rsidRPr="00B46414">
        <w:rPr>
          <w:rFonts w:ascii="Calibri" w:hAnsi="Calibri" w:cs="Calibri"/>
          <w:sz w:val="24"/>
          <w:szCs w:val="24"/>
          <w:lang w:val="en-US"/>
        </w:rPr>
        <w:t xml:space="preserve"> </w:t>
      </w:r>
      <w:proofErr w:type="spellStart"/>
      <w:r w:rsidRPr="00B46414">
        <w:rPr>
          <w:rFonts w:ascii="Calibri" w:hAnsi="Calibri" w:cs="Calibri"/>
          <w:sz w:val="24"/>
          <w:szCs w:val="24"/>
          <w:lang w:val="en-US"/>
        </w:rPr>
        <w:t>Vukovara</w:t>
      </w:r>
      <w:proofErr w:type="spellEnd"/>
      <w:r w:rsidRPr="00B46414">
        <w:rPr>
          <w:rFonts w:ascii="Calibri" w:hAnsi="Calibri" w:cs="Calibri"/>
          <w:sz w:val="24"/>
          <w:szCs w:val="24"/>
          <w:lang w:val="en-US"/>
        </w:rPr>
        <w:t xml:space="preserve"> 49/7, Zagreb</w:t>
      </w:r>
      <w:r w:rsidR="0012449C" w:rsidRPr="00B46414">
        <w:rPr>
          <w:sz w:val="24"/>
          <w:szCs w:val="24"/>
          <w:lang w:val="en-US"/>
        </w:rPr>
        <w:t xml:space="preserve"> </w:t>
      </w:r>
    </w:p>
    <w:p w:rsidR="00B46414" w:rsidRDefault="00B46414" w:rsidP="00E92201">
      <w:pPr>
        <w:spacing w:after="120" w:line="240" w:lineRule="auto"/>
        <w:jc w:val="both"/>
        <w:rPr>
          <w:sz w:val="24"/>
          <w:szCs w:val="24"/>
          <w:lang w:val="en-US"/>
        </w:rPr>
      </w:pPr>
    </w:p>
    <w:p w:rsidR="008938C7" w:rsidRPr="00B46414" w:rsidRDefault="0012449C" w:rsidP="00E92201">
      <w:pPr>
        <w:spacing w:after="120" w:line="240" w:lineRule="auto"/>
        <w:jc w:val="both"/>
        <w:rPr>
          <w:sz w:val="24"/>
          <w:szCs w:val="24"/>
          <w:lang w:val="en-US"/>
        </w:rPr>
      </w:pPr>
      <w:bookmarkStart w:id="0" w:name="_GoBack"/>
      <w:bookmarkEnd w:id="0"/>
      <w:r w:rsidRPr="00B46414">
        <w:rPr>
          <w:sz w:val="24"/>
          <w:szCs w:val="24"/>
          <w:lang w:val="en-US"/>
        </w:rPr>
        <w:t xml:space="preserve">For more information about the project: </w:t>
      </w:r>
      <w:hyperlink r:id="rId9" w:history="1">
        <w:r w:rsidRPr="00B46414">
          <w:rPr>
            <w:rStyle w:val="Hiperveza"/>
            <w:sz w:val="24"/>
            <w:szCs w:val="24"/>
            <w:lang w:val="en-US"/>
          </w:rPr>
          <w:t>www.pravosudje.gov.hr</w:t>
        </w:r>
      </w:hyperlink>
      <w:proofErr w:type="gramStart"/>
      <w:r w:rsidRPr="00B46414">
        <w:rPr>
          <w:sz w:val="24"/>
          <w:szCs w:val="24"/>
          <w:lang w:val="en-US"/>
        </w:rPr>
        <w:t xml:space="preserve">;  </w:t>
      </w:r>
      <w:proofErr w:type="gramEnd"/>
      <w:hyperlink r:id="rId10" w:history="1">
        <w:r w:rsidRPr="00B46414">
          <w:rPr>
            <w:rStyle w:val="Hiperveza"/>
            <w:sz w:val="24"/>
            <w:szCs w:val="24"/>
            <w:lang w:val="en-US"/>
          </w:rPr>
          <w:t>www.irz.de</w:t>
        </w:r>
      </w:hyperlink>
    </w:p>
    <w:sectPr w:rsidR="008938C7" w:rsidRPr="00B46414">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CFA" w:rsidRDefault="00136CFA" w:rsidP="00FB3D04">
      <w:pPr>
        <w:spacing w:after="0" w:line="240" w:lineRule="auto"/>
      </w:pPr>
      <w:r>
        <w:separator/>
      </w:r>
    </w:p>
  </w:endnote>
  <w:endnote w:type="continuationSeparator" w:id="0">
    <w:p w:rsidR="00136CFA" w:rsidRDefault="00136CFA" w:rsidP="00FB3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414" w:rsidRDefault="00B46414" w:rsidP="00B46414">
    <w:pPr>
      <w:pStyle w:val="Podnoje"/>
      <w:jc w:val="center"/>
      <w:rPr>
        <w:lang w:val="en-US"/>
      </w:rPr>
    </w:pPr>
  </w:p>
  <w:p w:rsidR="00B46414" w:rsidRPr="00B46414" w:rsidRDefault="00B46414" w:rsidP="00B46414">
    <w:pPr>
      <w:pStyle w:val="Podnoje"/>
      <w:jc w:val="center"/>
      <w:rPr>
        <w:lang w:val="en-US"/>
      </w:rPr>
    </w:pPr>
    <w:r w:rsidRPr="00B46414">
      <w:rPr>
        <w:lang w:val="en-US"/>
      </w:rPr>
      <w:t>This project is funded by the European Union.</w:t>
    </w:r>
  </w:p>
  <w:p w:rsidR="00B46414" w:rsidRPr="00B46414" w:rsidRDefault="00B46414" w:rsidP="00B46414">
    <w:pPr>
      <w:pStyle w:val="Podnoje"/>
      <w:jc w:val="center"/>
      <w:rPr>
        <w:lang w:val="en-US"/>
      </w:rPr>
    </w:pPr>
  </w:p>
  <w:p w:rsidR="00B46414" w:rsidRPr="00B46414" w:rsidRDefault="00B46414" w:rsidP="00B46414">
    <w:pPr>
      <w:pStyle w:val="Podnoje"/>
      <w:rPr>
        <w:sz w:val="20"/>
        <w:szCs w:val="20"/>
        <w:lang w:val="en-US"/>
      </w:rPr>
    </w:pPr>
    <w:r w:rsidRPr="00B46414">
      <w:rPr>
        <w:sz w:val="20"/>
        <w:szCs w:val="20"/>
        <w:lang w:val="en-US"/>
      </w:rPr>
      <w:t xml:space="preserve">The contents of this publication are the sole responsibility of German Foundation for International Legal Cooperation (IRZ) and do not necessarily reflect the </w:t>
    </w:r>
    <w:r>
      <w:rPr>
        <w:sz w:val="20"/>
        <w:szCs w:val="20"/>
        <w:lang w:val="en-US"/>
      </w:rPr>
      <w:t xml:space="preserve">opinion of the European Union. </w:t>
    </w:r>
  </w:p>
  <w:p w:rsidR="00B46414" w:rsidRDefault="00B4641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CFA" w:rsidRDefault="00136CFA" w:rsidP="00FB3D04">
      <w:pPr>
        <w:spacing w:after="0" w:line="240" w:lineRule="auto"/>
      </w:pPr>
      <w:r>
        <w:separator/>
      </w:r>
    </w:p>
  </w:footnote>
  <w:footnote w:type="continuationSeparator" w:id="0">
    <w:p w:rsidR="00136CFA" w:rsidRDefault="00136CFA" w:rsidP="00FB3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D04" w:rsidRDefault="00FB3D04">
    <w:pPr>
      <w:pStyle w:val="Zaglavlje"/>
    </w:pPr>
    <w:r>
      <w:rPr>
        <w:noProof/>
        <w:lang w:eastAsia="hr-HR"/>
      </w:rPr>
      <w:drawing>
        <wp:inline distT="0" distB="0" distL="0" distR="0" wp14:anchorId="4D155421" wp14:editId="46494C28">
          <wp:extent cx="5760720" cy="106299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60720" cy="10629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6B21"/>
    <w:multiLevelType w:val="hybridMultilevel"/>
    <w:tmpl w:val="585A05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18B4ED4"/>
    <w:multiLevelType w:val="hybridMultilevel"/>
    <w:tmpl w:val="CF685C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43AF63D5"/>
    <w:multiLevelType w:val="hybridMultilevel"/>
    <w:tmpl w:val="08AA9B42"/>
    <w:lvl w:ilvl="0" w:tplc="49E0858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CEE2F23"/>
    <w:multiLevelType w:val="hybridMultilevel"/>
    <w:tmpl w:val="002AC4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04"/>
    <w:rsid w:val="0012449C"/>
    <w:rsid w:val="00136CFA"/>
    <w:rsid w:val="00170487"/>
    <w:rsid w:val="00297D6B"/>
    <w:rsid w:val="00392117"/>
    <w:rsid w:val="00404F93"/>
    <w:rsid w:val="004C7D68"/>
    <w:rsid w:val="006266BF"/>
    <w:rsid w:val="006C56F7"/>
    <w:rsid w:val="006E4BA5"/>
    <w:rsid w:val="00852A2F"/>
    <w:rsid w:val="008938C7"/>
    <w:rsid w:val="00A32839"/>
    <w:rsid w:val="00AA3552"/>
    <w:rsid w:val="00B46414"/>
    <w:rsid w:val="00CC2B57"/>
    <w:rsid w:val="00CD3DE1"/>
    <w:rsid w:val="00DB261E"/>
    <w:rsid w:val="00E22FBC"/>
    <w:rsid w:val="00E92201"/>
    <w:rsid w:val="00F87758"/>
    <w:rsid w:val="00FB3D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B3D0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B3D04"/>
    <w:rPr>
      <w:rFonts w:ascii="Tahoma" w:hAnsi="Tahoma" w:cs="Tahoma"/>
      <w:sz w:val="16"/>
      <w:szCs w:val="16"/>
    </w:rPr>
  </w:style>
  <w:style w:type="paragraph" w:styleId="Zaglavlje">
    <w:name w:val="header"/>
    <w:basedOn w:val="Normal"/>
    <w:link w:val="ZaglavljeChar"/>
    <w:uiPriority w:val="99"/>
    <w:unhideWhenUsed/>
    <w:rsid w:val="00FB3D0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3D04"/>
  </w:style>
  <w:style w:type="paragraph" w:styleId="Podnoje">
    <w:name w:val="footer"/>
    <w:basedOn w:val="Normal"/>
    <w:link w:val="PodnojeChar"/>
    <w:uiPriority w:val="99"/>
    <w:unhideWhenUsed/>
    <w:rsid w:val="00FB3D0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B3D04"/>
  </w:style>
  <w:style w:type="paragraph" w:styleId="StandardWeb">
    <w:name w:val="Normal (Web)"/>
    <w:basedOn w:val="Normal"/>
    <w:uiPriority w:val="99"/>
    <w:unhideWhenUsed/>
    <w:rsid w:val="00FB3D0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pple-converted-space">
    <w:name w:val="apple-converted-space"/>
    <w:basedOn w:val="Zadanifontodlomka"/>
    <w:rsid w:val="00FB3D04"/>
  </w:style>
  <w:style w:type="paragraph" w:customStyle="1" w:styleId="Texte">
    <w:name w:val="Texte"/>
    <w:basedOn w:val="Normal"/>
    <w:rsid w:val="00404F93"/>
    <w:pPr>
      <w:widowControl w:val="0"/>
      <w:autoSpaceDE w:val="0"/>
      <w:autoSpaceDN w:val="0"/>
      <w:adjustRightInd w:val="0"/>
      <w:spacing w:after="0" w:line="240" w:lineRule="auto"/>
    </w:pPr>
    <w:rPr>
      <w:rFonts w:ascii="Helvetica" w:eastAsia="Times New Roman" w:hAnsi="Helvetica" w:cs="Helvetica"/>
      <w:sz w:val="20"/>
      <w:szCs w:val="23"/>
      <w:lang w:val="fr-FR" w:eastAsia="fr-FR" w:bidi="fr-FR"/>
    </w:rPr>
  </w:style>
  <w:style w:type="character" w:styleId="Hiperveza">
    <w:name w:val="Hyperlink"/>
    <w:basedOn w:val="Zadanifontodlomka"/>
    <w:uiPriority w:val="99"/>
    <w:unhideWhenUsed/>
    <w:rsid w:val="00404F93"/>
    <w:rPr>
      <w:color w:val="0000FF" w:themeColor="hyperlink"/>
      <w:u w:val="single"/>
    </w:rPr>
  </w:style>
  <w:style w:type="paragraph" w:styleId="Odlomakpopisa">
    <w:name w:val="List Paragraph"/>
    <w:basedOn w:val="Normal"/>
    <w:uiPriority w:val="34"/>
    <w:qFormat/>
    <w:rsid w:val="00404F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FB3D0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B3D04"/>
    <w:rPr>
      <w:rFonts w:ascii="Tahoma" w:hAnsi="Tahoma" w:cs="Tahoma"/>
      <w:sz w:val="16"/>
      <w:szCs w:val="16"/>
    </w:rPr>
  </w:style>
  <w:style w:type="paragraph" w:styleId="Zaglavlje">
    <w:name w:val="header"/>
    <w:basedOn w:val="Normal"/>
    <w:link w:val="ZaglavljeChar"/>
    <w:uiPriority w:val="99"/>
    <w:unhideWhenUsed/>
    <w:rsid w:val="00FB3D0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3D04"/>
  </w:style>
  <w:style w:type="paragraph" w:styleId="Podnoje">
    <w:name w:val="footer"/>
    <w:basedOn w:val="Normal"/>
    <w:link w:val="PodnojeChar"/>
    <w:uiPriority w:val="99"/>
    <w:unhideWhenUsed/>
    <w:rsid w:val="00FB3D0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B3D04"/>
  </w:style>
  <w:style w:type="paragraph" w:styleId="StandardWeb">
    <w:name w:val="Normal (Web)"/>
    <w:basedOn w:val="Normal"/>
    <w:uiPriority w:val="99"/>
    <w:unhideWhenUsed/>
    <w:rsid w:val="00FB3D04"/>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apple-converted-space">
    <w:name w:val="apple-converted-space"/>
    <w:basedOn w:val="Zadanifontodlomka"/>
    <w:rsid w:val="00FB3D04"/>
  </w:style>
  <w:style w:type="paragraph" w:customStyle="1" w:styleId="Texte">
    <w:name w:val="Texte"/>
    <w:basedOn w:val="Normal"/>
    <w:rsid w:val="00404F93"/>
    <w:pPr>
      <w:widowControl w:val="0"/>
      <w:autoSpaceDE w:val="0"/>
      <w:autoSpaceDN w:val="0"/>
      <w:adjustRightInd w:val="0"/>
      <w:spacing w:after="0" w:line="240" w:lineRule="auto"/>
    </w:pPr>
    <w:rPr>
      <w:rFonts w:ascii="Helvetica" w:eastAsia="Times New Roman" w:hAnsi="Helvetica" w:cs="Helvetica"/>
      <w:sz w:val="20"/>
      <w:szCs w:val="23"/>
      <w:lang w:val="fr-FR" w:eastAsia="fr-FR" w:bidi="fr-FR"/>
    </w:rPr>
  </w:style>
  <w:style w:type="character" w:styleId="Hiperveza">
    <w:name w:val="Hyperlink"/>
    <w:basedOn w:val="Zadanifontodlomka"/>
    <w:uiPriority w:val="99"/>
    <w:unhideWhenUsed/>
    <w:rsid w:val="00404F93"/>
    <w:rPr>
      <w:color w:val="0000FF" w:themeColor="hyperlink"/>
      <w:u w:val="single"/>
    </w:rPr>
  </w:style>
  <w:style w:type="paragraph" w:styleId="Odlomakpopisa">
    <w:name w:val="List Paragraph"/>
    <w:basedOn w:val="Normal"/>
    <w:uiPriority w:val="34"/>
    <w:qFormat/>
    <w:rsid w:val="00404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261">
      <w:bodyDiv w:val="1"/>
      <w:marLeft w:val="0"/>
      <w:marRight w:val="0"/>
      <w:marTop w:val="0"/>
      <w:marBottom w:val="0"/>
      <w:divBdr>
        <w:top w:val="none" w:sz="0" w:space="0" w:color="auto"/>
        <w:left w:val="none" w:sz="0" w:space="0" w:color="auto"/>
        <w:bottom w:val="none" w:sz="0" w:space="0" w:color="auto"/>
        <w:right w:val="none" w:sz="0" w:space="0" w:color="auto"/>
      </w:divBdr>
    </w:div>
    <w:div w:id="835192577">
      <w:bodyDiv w:val="1"/>
      <w:marLeft w:val="0"/>
      <w:marRight w:val="0"/>
      <w:marTop w:val="0"/>
      <w:marBottom w:val="0"/>
      <w:divBdr>
        <w:top w:val="none" w:sz="0" w:space="0" w:color="auto"/>
        <w:left w:val="none" w:sz="0" w:space="0" w:color="auto"/>
        <w:bottom w:val="none" w:sz="0" w:space="0" w:color="auto"/>
        <w:right w:val="none" w:sz="0" w:space="0" w:color="auto"/>
      </w:divBdr>
    </w:div>
    <w:div w:id="1039207790">
      <w:bodyDiv w:val="1"/>
      <w:marLeft w:val="0"/>
      <w:marRight w:val="0"/>
      <w:marTop w:val="0"/>
      <w:marBottom w:val="0"/>
      <w:divBdr>
        <w:top w:val="none" w:sz="0" w:space="0" w:color="auto"/>
        <w:left w:val="none" w:sz="0" w:space="0" w:color="auto"/>
        <w:bottom w:val="none" w:sz="0" w:space="0" w:color="auto"/>
        <w:right w:val="none" w:sz="0" w:space="0" w:color="auto"/>
      </w:divBdr>
    </w:div>
    <w:div w:id="151907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rz.de" TargetMode="External"/><Relationship Id="rId4" Type="http://schemas.openxmlformats.org/officeDocument/2006/relationships/settings" Target="settings.xml"/><Relationship Id="rId9" Type="http://schemas.openxmlformats.org/officeDocument/2006/relationships/hyperlink" Target="http://www.pravosudje.gov.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393</Words>
  <Characters>2242</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Stojakovic</dc:creator>
  <cp:lastModifiedBy>Martina Krizman</cp:lastModifiedBy>
  <cp:revision>6</cp:revision>
  <dcterms:created xsi:type="dcterms:W3CDTF">2017-05-12T08:35:00Z</dcterms:created>
  <dcterms:modified xsi:type="dcterms:W3CDTF">2017-05-16T12:53:00Z</dcterms:modified>
</cp:coreProperties>
</file>